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76" w:rsidRPr="007427F5" w:rsidRDefault="009F34F7" w:rsidP="009F3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Замечания и предложения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 проекту приказа Минприроды России </w:t>
      </w:r>
      <w:r w:rsidRPr="009F34F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F34F7">
        <w:rPr>
          <w:rFonts w:ascii="Times New Roman" w:hAnsi="Times New Roman" w:cs="Times New Roman"/>
          <w:b/>
          <w:sz w:val="28"/>
          <w:szCs w:val="28"/>
        </w:rPr>
        <w:t>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значения, и о признании утратившим силу</w:t>
      </w:r>
      <w:proofErr w:type="gramEnd"/>
      <w:r w:rsidRPr="009F34F7">
        <w:rPr>
          <w:rFonts w:ascii="Times New Roman" w:hAnsi="Times New Roman" w:cs="Times New Roman"/>
          <w:b/>
          <w:sz w:val="28"/>
          <w:szCs w:val="28"/>
        </w:rPr>
        <w:t xml:space="preserve"> приказа Министерства природных ресурсов и экологии Российской Федерации от 11 января 2012 г. № 1</w:t>
      </w:r>
      <w:r>
        <w:rPr>
          <w:rFonts w:ascii="Times New Roman" w:hAnsi="Times New Roman" w:cs="Times New Roman"/>
          <w:b/>
          <w:sz w:val="28"/>
          <w:szCs w:val="28"/>
        </w:rPr>
        <w:t>» в рамках его общественного обсуждения с 04 по 18 июля 2016 г.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Pr="009F34F7">
        <w:rPr>
          <w:rFonts w:ascii="Times New Roman" w:hAnsi="Times New Roman" w:cs="Times New Roman"/>
          <w:b/>
          <w:sz w:val="28"/>
          <w:szCs w:val="28"/>
        </w:rPr>
        <w:t>01/02/07-16/00050313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F34F7" w:rsidRDefault="009F34F7" w:rsidP="006546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4F7">
        <w:rPr>
          <w:rFonts w:ascii="Times New Roman" w:hAnsi="Times New Roman" w:cs="Times New Roman"/>
          <w:sz w:val="28"/>
          <w:szCs w:val="28"/>
        </w:rPr>
        <w:t xml:space="preserve">АНО «Общество дикой природы» рассмотрен проект приказа Минприроды России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34F7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F7">
        <w:rPr>
          <w:rFonts w:ascii="Times New Roman" w:hAnsi="Times New Roman" w:cs="Times New Roman"/>
          <w:sz w:val="28"/>
          <w:szCs w:val="28"/>
        </w:rPr>
        <w:t>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значения, и о признании утратившим</w:t>
      </w:r>
      <w:proofErr w:type="gramEnd"/>
      <w:r w:rsidRPr="009F34F7">
        <w:rPr>
          <w:rFonts w:ascii="Times New Roman" w:hAnsi="Times New Roman" w:cs="Times New Roman"/>
          <w:sz w:val="28"/>
          <w:szCs w:val="28"/>
        </w:rPr>
        <w:t xml:space="preserve"> силу приказа Министерства природных ресурсов и экологии Российской Федерации от 11 января 2012 г. № 1»</w:t>
      </w:r>
      <w:r>
        <w:rPr>
          <w:rFonts w:ascii="Times New Roman" w:hAnsi="Times New Roman" w:cs="Times New Roman"/>
          <w:sz w:val="28"/>
          <w:szCs w:val="28"/>
        </w:rPr>
        <w:t xml:space="preserve">, размещенный на официальном сайте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9F34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F34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F34F7">
        <w:rPr>
          <w:rFonts w:ascii="Times New Roman" w:hAnsi="Times New Roman" w:cs="Times New Roman"/>
          <w:sz w:val="28"/>
          <w:szCs w:val="28"/>
        </w:rPr>
        <w:t>общественного обсуждения с 04 по 18 июля 2016 г. (ID проекта 01/02/07-16/00050313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34F7" w:rsidRPr="009F34F7" w:rsidRDefault="009F34F7" w:rsidP="006546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текста указанное проекта приказа необходимо отметить следующее.</w:t>
      </w:r>
    </w:p>
    <w:p w:rsidR="00A03D56" w:rsidRDefault="007427F5" w:rsidP="006546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7F5">
        <w:rPr>
          <w:rFonts w:ascii="Times New Roman" w:hAnsi="Times New Roman" w:cs="Times New Roman"/>
          <w:b/>
          <w:sz w:val="28"/>
          <w:szCs w:val="28"/>
        </w:rPr>
        <w:t>Возможность использовани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427F5">
        <w:rPr>
          <w:rFonts w:ascii="Times New Roman" w:hAnsi="Times New Roman" w:cs="Times New Roman"/>
          <w:b/>
          <w:sz w:val="28"/>
          <w:szCs w:val="28"/>
        </w:rPr>
        <w:t xml:space="preserve"> пороши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затирки следов животных и проведение учета на маршруте в один день впервые была предложена в методике ЗМУ 2009 года (</w:t>
      </w:r>
      <w:r w:rsidRPr="007427F5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по организации, проведению</w:t>
      </w:r>
      <w:r w:rsidRPr="007427F5">
        <w:rPr>
          <w:rFonts w:ascii="Times New Roman" w:hAnsi="Times New Roman" w:cs="Times New Roman"/>
          <w:sz w:val="28"/>
          <w:szCs w:val="28"/>
        </w:rPr>
        <w:t xml:space="preserve"> и обработке данных зимнего маршрутного учета охотничьих животных в России, Минсельхоз, 2009)</w:t>
      </w:r>
      <w:r w:rsidR="00A03D56">
        <w:rPr>
          <w:rFonts w:ascii="Times New Roman" w:hAnsi="Times New Roman" w:cs="Times New Roman"/>
          <w:sz w:val="28"/>
          <w:szCs w:val="28"/>
        </w:rPr>
        <w:t xml:space="preserve"> и затем также осталась в разработанном на ее основе в П</w:t>
      </w:r>
      <w:r>
        <w:rPr>
          <w:rFonts w:ascii="Times New Roman" w:hAnsi="Times New Roman" w:cs="Times New Roman"/>
          <w:sz w:val="28"/>
          <w:szCs w:val="28"/>
        </w:rPr>
        <w:t>риказе № 1 Минприроды России (</w:t>
      </w:r>
      <w:r w:rsidR="00A03D56">
        <w:rPr>
          <w:rFonts w:ascii="Times New Roman" w:hAnsi="Times New Roman" w:cs="Times New Roman"/>
          <w:sz w:val="28"/>
          <w:szCs w:val="28"/>
        </w:rPr>
        <w:t>приказ</w:t>
      </w:r>
      <w:r w:rsidR="00A03D56" w:rsidRPr="00811418">
        <w:rPr>
          <w:rFonts w:ascii="Times New Roman" w:hAnsi="Times New Roman" w:cs="Times New Roman"/>
          <w:sz w:val="28"/>
          <w:szCs w:val="28"/>
        </w:rPr>
        <w:t xml:space="preserve"> </w:t>
      </w:r>
      <w:r w:rsidR="00A03D56">
        <w:rPr>
          <w:rFonts w:ascii="Times New Roman" w:hAnsi="Times New Roman" w:cs="Times New Roman"/>
          <w:sz w:val="28"/>
          <w:szCs w:val="28"/>
        </w:rPr>
        <w:t>Минприроды России</w:t>
      </w:r>
      <w:r w:rsidR="00A03D56" w:rsidRPr="00811418">
        <w:rPr>
          <w:rFonts w:ascii="Times New Roman" w:hAnsi="Times New Roman" w:cs="Times New Roman"/>
          <w:sz w:val="28"/>
          <w:szCs w:val="28"/>
        </w:rPr>
        <w:t xml:space="preserve"> от 11</w:t>
      </w:r>
      <w:proofErr w:type="gramEnd"/>
      <w:r w:rsidR="00A03D56" w:rsidRPr="00811418">
        <w:rPr>
          <w:rFonts w:ascii="Times New Roman" w:hAnsi="Times New Roman" w:cs="Times New Roman"/>
          <w:sz w:val="28"/>
          <w:szCs w:val="28"/>
        </w:rPr>
        <w:t xml:space="preserve"> января 2012 г. № 1</w:t>
      </w:r>
      <w:r w:rsidRPr="007427F5">
        <w:rPr>
          <w:rFonts w:ascii="Times New Roman" w:hAnsi="Times New Roman" w:cs="Times New Roman"/>
          <w:sz w:val="28"/>
          <w:szCs w:val="28"/>
        </w:rPr>
        <w:t xml:space="preserve"> </w:t>
      </w:r>
      <w:r w:rsidR="00A03D56">
        <w:rPr>
          <w:rFonts w:ascii="Times New Roman" w:hAnsi="Times New Roman" w:cs="Times New Roman"/>
          <w:sz w:val="28"/>
          <w:szCs w:val="28"/>
        </w:rPr>
        <w:t xml:space="preserve">«Об </w:t>
      </w:r>
      <w:r w:rsidR="00A03D56" w:rsidRPr="00A03D56">
        <w:rPr>
          <w:rFonts w:ascii="Times New Roman" w:hAnsi="Times New Roman" w:cs="Times New Roman"/>
          <w:sz w:val="28"/>
          <w:szCs w:val="28"/>
        </w:rPr>
        <w:t xml:space="preserve">утверждении методических указаний по осуществлению органами исполнительной власти субъектов </w:t>
      </w:r>
      <w:r w:rsidR="00A03D5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03D56" w:rsidRPr="00A03D56">
        <w:rPr>
          <w:rFonts w:ascii="Times New Roman" w:hAnsi="Times New Roman" w:cs="Times New Roman"/>
          <w:sz w:val="28"/>
          <w:szCs w:val="28"/>
        </w:rPr>
        <w:t xml:space="preserve">переданного полномочия </w:t>
      </w:r>
      <w:r w:rsidR="00A03D5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03D56" w:rsidRPr="00A03D56">
        <w:rPr>
          <w:rFonts w:ascii="Times New Roman" w:hAnsi="Times New Roman" w:cs="Times New Roman"/>
          <w:sz w:val="28"/>
          <w:szCs w:val="28"/>
        </w:rPr>
        <w:t>по осуществлению государственного мониторинга охотничьих ресурсов и среды их обитания методом зимнего маршрутного учета</w:t>
      </w:r>
      <w:r w:rsidR="00A03D56">
        <w:rPr>
          <w:rFonts w:ascii="Times New Roman" w:hAnsi="Times New Roman" w:cs="Times New Roman"/>
          <w:sz w:val="28"/>
          <w:szCs w:val="28"/>
        </w:rPr>
        <w:t>).</w:t>
      </w:r>
      <w:r w:rsidR="00A03D56" w:rsidRPr="00A0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6E5" w:rsidRDefault="00A03D56" w:rsidP="006546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Накопленный опыт использования пороши</w:t>
      </w:r>
      <w:r w:rsidR="00AF7E46">
        <w:rPr>
          <w:rFonts w:ascii="Times New Roman" w:hAnsi="Times New Roman" w:cs="Times New Roman"/>
          <w:sz w:val="28"/>
          <w:szCs w:val="28"/>
        </w:rPr>
        <w:t xml:space="preserve"> в ЗМУ</w:t>
      </w:r>
      <w:r>
        <w:rPr>
          <w:rFonts w:ascii="Times New Roman" w:hAnsi="Times New Roman" w:cs="Times New Roman"/>
          <w:sz w:val="28"/>
          <w:szCs w:val="28"/>
        </w:rPr>
        <w:t xml:space="preserve"> показал наличие большого количества завышений при подсчете следов животных на маршруте</w:t>
      </w:r>
      <w:r w:rsidR="002506E5">
        <w:rPr>
          <w:rFonts w:ascii="Times New Roman" w:hAnsi="Times New Roman" w:cs="Times New Roman"/>
          <w:sz w:val="28"/>
          <w:szCs w:val="28"/>
        </w:rPr>
        <w:t xml:space="preserve">, поскольку точное определение давности таких следов вызывает затруднения даже </w:t>
      </w:r>
      <w:r w:rsidR="002506E5">
        <w:rPr>
          <w:rFonts w:ascii="Times New Roman" w:hAnsi="Times New Roman" w:cs="Times New Roman"/>
          <w:sz w:val="28"/>
          <w:szCs w:val="28"/>
        </w:rPr>
        <w:lastRenderedPageBreak/>
        <w:t xml:space="preserve">у опытных охотоведов. Интенсивность </w:t>
      </w:r>
      <w:proofErr w:type="spellStart"/>
      <w:r w:rsidR="002506E5">
        <w:rPr>
          <w:rFonts w:ascii="Times New Roman" w:hAnsi="Times New Roman" w:cs="Times New Roman"/>
          <w:sz w:val="28"/>
          <w:szCs w:val="28"/>
        </w:rPr>
        <w:t>припорашивания</w:t>
      </w:r>
      <w:proofErr w:type="spellEnd"/>
      <w:r w:rsidR="002506E5">
        <w:rPr>
          <w:rFonts w:ascii="Times New Roman" w:hAnsi="Times New Roman" w:cs="Times New Roman"/>
          <w:sz w:val="28"/>
          <w:szCs w:val="28"/>
        </w:rPr>
        <w:t xml:space="preserve"> следов в лесу и поле, к примеру</w:t>
      </w:r>
      <w:r w:rsidR="00AF7E46">
        <w:rPr>
          <w:rFonts w:ascii="Times New Roman" w:hAnsi="Times New Roman" w:cs="Times New Roman"/>
          <w:sz w:val="28"/>
          <w:szCs w:val="28"/>
        </w:rPr>
        <w:t>, значительно различается. У</w:t>
      </w:r>
      <w:r w:rsidR="002506E5">
        <w:rPr>
          <w:rFonts w:ascii="Times New Roman" w:hAnsi="Times New Roman" w:cs="Times New Roman"/>
          <w:sz w:val="28"/>
          <w:szCs w:val="28"/>
        </w:rPr>
        <w:t>частки леса с густой кроной и области под деревьями мог</w:t>
      </w:r>
      <w:r w:rsidR="00AF7E46">
        <w:rPr>
          <w:rFonts w:ascii="Times New Roman" w:hAnsi="Times New Roman" w:cs="Times New Roman"/>
          <w:sz w:val="28"/>
          <w:szCs w:val="28"/>
        </w:rPr>
        <w:t>ут остаться нетронутыми порошей, а в поле даже при несильном ветре, как правило, наблюдается поземка, заметающая свежие следы.</w:t>
      </w:r>
    </w:p>
    <w:p w:rsidR="00AF7E46" w:rsidRPr="000C25BD" w:rsidRDefault="002506E5" w:rsidP="006546A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использовании пороши не соблюдается основополагающее требование методики по подсчету следов суточной давности – </w:t>
      </w:r>
      <w:r w:rsidRPr="000C25BD">
        <w:rPr>
          <w:rFonts w:ascii="Times New Roman" w:hAnsi="Times New Roman" w:cs="Times New Roman"/>
          <w:b/>
          <w:sz w:val="28"/>
          <w:szCs w:val="28"/>
        </w:rPr>
        <w:t xml:space="preserve">невозможно точно определить время начала и окончания пороши, а также с уверенностью утверждать, что она была на всем маршруте или в одно время. </w:t>
      </w:r>
    </w:p>
    <w:p w:rsidR="006546AA" w:rsidRDefault="00AF7E46" w:rsidP="00E00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неточности в соблюдении требований проведения ЗМУ приводят к</w:t>
      </w:r>
      <w:r w:rsidR="002506E5">
        <w:rPr>
          <w:rFonts w:ascii="Times New Roman" w:hAnsi="Times New Roman" w:cs="Times New Roman"/>
          <w:sz w:val="28"/>
          <w:szCs w:val="28"/>
        </w:rPr>
        <w:t xml:space="preserve"> </w:t>
      </w:r>
      <w:r w:rsidR="00A03D56">
        <w:rPr>
          <w:rFonts w:ascii="Times New Roman" w:hAnsi="Times New Roman" w:cs="Times New Roman"/>
          <w:sz w:val="28"/>
          <w:szCs w:val="28"/>
        </w:rPr>
        <w:t>получению завышенных результатов при расчете численности</w:t>
      </w:r>
      <w:r w:rsidR="002506E5">
        <w:rPr>
          <w:rFonts w:ascii="Times New Roman" w:hAnsi="Times New Roman" w:cs="Times New Roman"/>
          <w:sz w:val="28"/>
          <w:szCs w:val="28"/>
        </w:rPr>
        <w:t xml:space="preserve"> охотничьих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в методиках ЗМУ прошлых лет </w:t>
      </w:r>
      <w:r w:rsidRPr="000C25BD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BD">
        <w:rPr>
          <w:rFonts w:ascii="Times New Roman" w:hAnsi="Times New Roman" w:cs="Times New Roman"/>
          <w:b/>
          <w:sz w:val="28"/>
          <w:szCs w:val="28"/>
        </w:rPr>
        <w:t>допускалось использование пороши вместо затирки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46AA" w:rsidRPr="006546AA">
        <w:rPr>
          <w:rFonts w:ascii="Times New Roman" w:hAnsi="Times New Roman" w:cs="Times New Roman"/>
          <w:sz w:val="28"/>
          <w:szCs w:val="28"/>
        </w:rPr>
        <w:t xml:space="preserve">Методические указания по организации, проведению и обработке данных зимнего маршрутного учета охотничьих животных в РСФСР, </w:t>
      </w:r>
      <w:r w:rsidR="006546AA" w:rsidRPr="000C25BD">
        <w:rPr>
          <w:rFonts w:ascii="Times New Roman" w:hAnsi="Times New Roman" w:cs="Times New Roman"/>
          <w:b/>
          <w:sz w:val="28"/>
          <w:szCs w:val="28"/>
        </w:rPr>
        <w:t>Фертиков, 1990</w:t>
      </w:r>
      <w:r w:rsidR="006546AA" w:rsidRPr="006546AA">
        <w:rPr>
          <w:rFonts w:ascii="Times New Roman" w:hAnsi="Times New Roman" w:cs="Times New Roman"/>
          <w:sz w:val="28"/>
          <w:szCs w:val="28"/>
        </w:rPr>
        <w:t xml:space="preserve"> г., Методические указаний по организации и проведению зимнего маршрутного учета охотничьих животных в РСФСР, </w:t>
      </w:r>
      <w:proofErr w:type="spellStart"/>
      <w:r w:rsidR="006546AA" w:rsidRPr="006546AA">
        <w:rPr>
          <w:rFonts w:ascii="Times New Roman" w:hAnsi="Times New Roman" w:cs="Times New Roman"/>
          <w:sz w:val="28"/>
          <w:szCs w:val="28"/>
        </w:rPr>
        <w:t>Приклонский</w:t>
      </w:r>
      <w:proofErr w:type="spellEnd"/>
      <w:r w:rsidR="006546AA" w:rsidRPr="006546AA">
        <w:rPr>
          <w:rFonts w:ascii="Times New Roman" w:hAnsi="Times New Roman" w:cs="Times New Roman"/>
          <w:sz w:val="28"/>
          <w:szCs w:val="28"/>
        </w:rPr>
        <w:t xml:space="preserve">, </w:t>
      </w:r>
      <w:r w:rsidR="006546AA" w:rsidRPr="000C25BD">
        <w:rPr>
          <w:rFonts w:ascii="Times New Roman" w:hAnsi="Times New Roman" w:cs="Times New Roman"/>
          <w:b/>
          <w:sz w:val="28"/>
          <w:szCs w:val="28"/>
        </w:rPr>
        <w:t>Кузякин, 1980</w:t>
      </w:r>
      <w:r w:rsidR="006546AA" w:rsidRPr="006546AA">
        <w:rPr>
          <w:rFonts w:ascii="Times New Roman" w:hAnsi="Times New Roman" w:cs="Times New Roman"/>
          <w:sz w:val="28"/>
          <w:szCs w:val="28"/>
        </w:rPr>
        <w:t xml:space="preserve"> г., Инструкция по зимнему маршрутному учету охотничьих животных, </w:t>
      </w:r>
      <w:proofErr w:type="spellStart"/>
      <w:r w:rsidR="006546AA" w:rsidRPr="000C25BD">
        <w:rPr>
          <w:rFonts w:ascii="Times New Roman" w:hAnsi="Times New Roman" w:cs="Times New Roman"/>
          <w:b/>
          <w:sz w:val="28"/>
          <w:szCs w:val="28"/>
        </w:rPr>
        <w:t>Приклонский</w:t>
      </w:r>
      <w:proofErr w:type="spellEnd"/>
      <w:r w:rsidR="006546AA" w:rsidRPr="000C25BD">
        <w:rPr>
          <w:rFonts w:ascii="Times New Roman" w:hAnsi="Times New Roman" w:cs="Times New Roman"/>
          <w:b/>
          <w:sz w:val="28"/>
          <w:szCs w:val="28"/>
        </w:rPr>
        <w:t>, 1972</w:t>
      </w:r>
      <w:r w:rsidR="006546AA" w:rsidRPr="006546AA">
        <w:rPr>
          <w:rFonts w:ascii="Times New Roman" w:hAnsi="Times New Roman" w:cs="Times New Roman"/>
          <w:sz w:val="28"/>
          <w:szCs w:val="28"/>
        </w:rPr>
        <w:t xml:space="preserve"> г.).</w:t>
      </w:r>
      <w:proofErr w:type="gramEnd"/>
    </w:p>
    <w:p w:rsidR="000A7682" w:rsidRPr="009F34F7" w:rsidRDefault="000A7682" w:rsidP="009F3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682">
        <w:rPr>
          <w:rFonts w:ascii="Times New Roman" w:hAnsi="Times New Roman" w:cs="Times New Roman"/>
          <w:b/>
          <w:sz w:val="28"/>
          <w:szCs w:val="28"/>
        </w:rPr>
        <w:t>Отсутствие механизмов инструментального контроля и обязательности применения спутниковых навигаторов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682">
        <w:rPr>
          <w:rFonts w:ascii="Times New Roman" w:hAnsi="Times New Roman" w:cs="Times New Roman"/>
          <w:sz w:val="28"/>
          <w:szCs w:val="28"/>
        </w:rPr>
        <w:t>приводит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систематическим неточностям в определении длины учетного маршрута, как правило, </w:t>
      </w:r>
      <w:r w:rsidR="009F34F7">
        <w:rPr>
          <w:rFonts w:ascii="Times New Roman" w:hAnsi="Times New Roman" w:cs="Times New Roman"/>
          <w:sz w:val="28"/>
          <w:szCs w:val="28"/>
        </w:rPr>
        <w:t>к занижению показателей, заносимых в ведомость, относительно фактически пройденного расстояния</w:t>
      </w:r>
      <w:r w:rsidR="00FB14A2">
        <w:rPr>
          <w:rFonts w:ascii="Times New Roman" w:hAnsi="Times New Roman" w:cs="Times New Roman"/>
          <w:sz w:val="28"/>
          <w:szCs w:val="28"/>
        </w:rPr>
        <w:t xml:space="preserve">, что, в свою очередь, </w:t>
      </w:r>
      <w:r w:rsidR="00FB14A2" w:rsidRPr="00FB14A2">
        <w:rPr>
          <w:rFonts w:ascii="Times New Roman" w:hAnsi="Times New Roman" w:cs="Times New Roman"/>
          <w:b/>
          <w:sz w:val="28"/>
          <w:szCs w:val="28"/>
        </w:rPr>
        <w:t>завышает показатели численности</w:t>
      </w:r>
      <w:r w:rsidR="009F34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длина учетного маршрута является ключевым параметром в определении численности охотничьих животных в методике ЗМУ. </w:t>
      </w:r>
      <w:r w:rsidRPr="000C25BD">
        <w:rPr>
          <w:rFonts w:ascii="Times New Roman" w:hAnsi="Times New Roman" w:cs="Times New Roman"/>
          <w:b/>
          <w:sz w:val="28"/>
          <w:szCs w:val="28"/>
        </w:rPr>
        <w:t xml:space="preserve">Записывание электронного трека прохождения учетного маршрута при подсчете </w:t>
      </w:r>
      <w:bookmarkStart w:id="0" w:name="_GoBack"/>
      <w:bookmarkEnd w:id="0"/>
      <w:r w:rsidRPr="000C25BD">
        <w:rPr>
          <w:rFonts w:ascii="Times New Roman" w:hAnsi="Times New Roman" w:cs="Times New Roman"/>
          <w:b/>
          <w:sz w:val="28"/>
          <w:szCs w:val="28"/>
        </w:rPr>
        <w:t>следов животных в настоящее время единственный</w:t>
      </w:r>
      <w:r w:rsidR="009F34F7">
        <w:rPr>
          <w:rFonts w:ascii="Times New Roman" w:hAnsi="Times New Roman" w:cs="Times New Roman"/>
          <w:b/>
          <w:sz w:val="28"/>
          <w:szCs w:val="28"/>
        </w:rPr>
        <w:t xml:space="preserve"> общедоступный </w:t>
      </w:r>
      <w:r w:rsidRPr="000C25BD">
        <w:rPr>
          <w:rFonts w:ascii="Times New Roman" w:hAnsi="Times New Roman" w:cs="Times New Roman"/>
          <w:b/>
          <w:sz w:val="28"/>
          <w:szCs w:val="28"/>
        </w:rPr>
        <w:t xml:space="preserve">способ для точного определения длины пройденного маршрута, а также эффективный метод инструментального </w:t>
      </w:r>
      <w:proofErr w:type="gramStart"/>
      <w:r w:rsidRPr="000C25B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C25BD">
        <w:rPr>
          <w:rFonts w:ascii="Times New Roman" w:hAnsi="Times New Roman" w:cs="Times New Roman"/>
          <w:b/>
          <w:sz w:val="28"/>
          <w:szCs w:val="28"/>
        </w:rPr>
        <w:t xml:space="preserve"> исполнением требований методики ЗМУ. </w:t>
      </w:r>
    </w:p>
    <w:p w:rsidR="000A7682" w:rsidRDefault="000A7682" w:rsidP="00F00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несмотря на наличие фактов фальсификации таких электронных треков</w:t>
      </w:r>
      <w:r w:rsidR="00F0065C">
        <w:rPr>
          <w:rFonts w:ascii="Times New Roman" w:hAnsi="Times New Roman" w:cs="Times New Roman"/>
          <w:sz w:val="28"/>
          <w:szCs w:val="28"/>
        </w:rPr>
        <w:t xml:space="preserve"> подобные подделки легко выявляются благодаря разрабатываемым в ФГБУ «</w:t>
      </w:r>
      <w:proofErr w:type="spellStart"/>
      <w:r w:rsidR="00F0065C">
        <w:rPr>
          <w:rFonts w:ascii="Times New Roman" w:hAnsi="Times New Roman" w:cs="Times New Roman"/>
          <w:sz w:val="28"/>
          <w:szCs w:val="28"/>
        </w:rPr>
        <w:t>Центрохотконтроль</w:t>
      </w:r>
      <w:proofErr w:type="spellEnd"/>
      <w:r w:rsidR="00F0065C">
        <w:rPr>
          <w:rFonts w:ascii="Times New Roman" w:hAnsi="Times New Roman" w:cs="Times New Roman"/>
          <w:sz w:val="28"/>
          <w:szCs w:val="28"/>
        </w:rPr>
        <w:t>» методам</w:t>
      </w:r>
      <w:r w:rsidR="009F34F7">
        <w:rPr>
          <w:rFonts w:ascii="Times New Roman" w:hAnsi="Times New Roman" w:cs="Times New Roman"/>
          <w:sz w:val="28"/>
          <w:szCs w:val="28"/>
        </w:rPr>
        <w:t xml:space="preserve"> (насколько это известно)</w:t>
      </w:r>
      <w:r w:rsidR="00F0065C">
        <w:rPr>
          <w:rFonts w:ascii="Times New Roman" w:hAnsi="Times New Roman" w:cs="Times New Roman"/>
          <w:sz w:val="28"/>
          <w:szCs w:val="28"/>
        </w:rPr>
        <w:t xml:space="preserve"> и не препятствуют в осуществлении </w:t>
      </w:r>
      <w:proofErr w:type="gramStart"/>
      <w:r w:rsidR="00F006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0065C">
        <w:rPr>
          <w:rFonts w:ascii="Times New Roman" w:hAnsi="Times New Roman" w:cs="Times New Roman"/>
          <w:sz w:val="28"/>
          <w:szCs w:val="28"/>
        </w:rPr>
        <w:t xml:space="preserve"> исполнением требований ЗМУ.</w:t>
      </w:r>
    </w:p>
    <w:p w:rsidR="008670DE" w:rsidRDefault="00F0065C" w:rsidP="00E00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65C">
        <w:rPr>
          <w:rFonts w:ascii="Times New Roman" w:hAnsi="Times New Roman" w:cs="Times New Roman"/>
          <w:b/>
          <w:sz w:val="28"/>
          <w:szCs w:val="28"/>
        </w:rPr>
        <w:t xml:space="preserve">Возможность объединения нескольких охотничьих угодий в одну исследуемую территорию </w:t>
      </w:r>
      <w:r>
        <w:rPr>
          <w:rFonts w:ascii="Times New Roman" w:hAnsi="Times New Roman" w:cs="Times New Roman"/>
          <w:sz w:val="28"/>
          <w:szCs w:val="28"/>
        </w:rPr>
        <w:t xml:space="preserve">приводит к получению недостоверных данных о численности животных в отдельных охотничьих угодьях и иных территориях ввиду отсутствия статистически обоснованного алгоритма расчета численности для таких территорий. Предлагаемые </w:t>
      </w:r>
      <w:r w:rsidR="00E00078">
        <w:rPr>
          <w:rFonts w:ascii="Times New Roman" w:hAnsi="Times New Roman" w:cs="Times New Roman"/>
          <w:sz w:val="28"/>
          <w:szCs w:val="28"/>
        </w:rPr>
        <w:t xml:space="preserve">новой методикой ЗМУ алгоритмы допускают расчет численности животных для угодий, по которым может быть не </w:t>
      </w:r>
      <w:r w:rsidR="00E00078">
        <w:rPr>
          <w:rFonts w:ascii="Times New Roman" w:hAnsi="Times New Roman" w:cs="Times New Roman"/>
          <w:sz w:val="28"/>
          <w:szCs w:val="28"/>
        </w:rPr>
        <w:lastRenderedPageBreak/>
        <w:t>проложено ни одного маршрута или слишком малое их количество для получения достоверных данных о численности животных для таких угодий, что в корне неверно и нарушает основные принципы ЗМУ.</w:t>
      </w:r>
    </w:p>
    <w:p w:rsidR="00F0065C" w:rsidRPr="000C25BD" w:rsidRDefault="008670DE" w:rsidP="00E000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5BD">
        <w:rPr>
          <w:rFonts w:ascii="Times New Roman" w:hAnsi="Times New Roman" w:cs="Times New Roman"/>
          <w:b/>
          <w:sz w:val="28"/>
          <w:szCs w:val="28"/>
        </w:rPr>
        <w:t xml:space="preserve">Кроме того, алгоритм перерасчета численности животных на отдельное угодье на основе ее перераспределения пропорционально показателю учета (количество следов на 10 км маршрута) требует дополнительных натурных исследований для его проверки. </w:t>
      </w:r>
    </w:p>
    <w:p w:rsidR="008F480E" w:rsidRPr="000C25BD" w:rsidRDefault="008F480E" w:rsidP="00E000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25BD">
        <w:rPr>
          <w:rFonts w:ascii="Times New Roman" w:hAnsi="Times New Roman" w:cs="Times New Roman"/>
          <w:b/>
          <w:sz w:val="28"/>
          <w:szCs w:val="28"/>
        </w:rPr>
        <w:t xml:space="preserve">В отличие от представленной методика ЗМУ, предусматривающая определение численности охотничьих ресурсов только на отдельных охотничьих угодьях, а также обязательное применение спутниковых навигаторов, была успешно апробирована в 2013-2014 гг. на модельных площадках </w:t>
      </w:r>
      <w:r w:rsidR="000C25BD" w:rsidRPr="000C25BD">
        <w:rPr>
          <w:rFonts w:ascii="Times New Roman" w:hAnsi="Times New Roman" w:cs="Times New Roman"/>
          <w:b/>
          <w:sz w:val="28"/>
          <w:szCs w:val="28"/>
        </w:rPr>
        <w:t>в ГОО</w:t>
      </w:r>
      <w:r w:rsidR="009F34F7">
        <w:rPr>
          <w:rFonts w:ascii="Times New Roman" w:hAnsi="Times New Roman" w:cs="Times New Roman"/>
          <w:b/>
          <w:sz w:val="28"/>
          <w:szCs w:val="28"/>
        </w:rPr>
        <w:t>Х</w:t>
      </w:r>
      <w:r w:rsidR="000C25BD" w:rsidRPr="000C25BD">
        <w:rPr>
          <w:rFonts w:ascii="Times New Roman" w:hAnsi="Times New Roman" w:cs="Times New Roman"/>
          <w:b/>
          <w:sz w:val="28"/>
          <w:szCs w:val="28"/>
        </w:rPr>
        <w:t xml:space="preserve"> Медведица </w:t>
      </w:r>
      <w:r w:rsidRPr="000C25BD">
        <w:rPr>
          <w:rFonts w:ascii="Times New Roman" w:hAnsi="Times New Roman" w:cs="Times New Roman"/>
          <w:b/>
          <w:sz w:val="28"/>
          <w:szCs w:val="28"/>
        </w:rPr>
        <w:t>с контрольной проверкой результатов при помощи сплошного авиаучета и метода учета по дефекациям.</w:t>
      </w:r>
      <w:proofErr w:type="gramEnd"/>
    </w:p>
    <w:p w:rsidR="008F480E" w:rsidRDefault="008F480E" w:rsidP="00E00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случае предоставления результатов натурных исследований по апробации предлагаемых алгоритмов перерасчета</w:t>
      </w:r>
      <w:r w:rsidR="00F95F25">
        <w:rPr>
          <w:rFonts w:ascii="Times New Roman" w:hAnsi="Times New Roman" w:cs="Times New Roman"/>
          <w:sz w:val="28"/>
          <w:szCs w:val="28"/>
        </w:rPr>
        <w:t xml:space="preserve"> численности охотничьих животных с объединенных исследуемых территорий на отдельные охотничьи угодья возможность применения такого требования может быть дополнительно рассмотрена.</w:t>
      </w:r>
    </w:p>
    <w:p w:rsidR="00E00078" w:rsidRDefault="00E00078" w:rsidP="00E00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83D">
        <w:rPr>
          <w:rFonts w:ascii="Times New Roman" w:hAnsi="Times New Roman" w:cs="Times New Roman"/>
          <w:b/>
          <w:sz w:val="28"/>
          <w:szCs w:val="28"/>
        </w:rPr>
        <w:t>Возможность повторного прохождения учетных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5BD">
        <w:rPr>
          <w:rFonts w:ascii="Times New Roman" w:hAnsi="Times New Roman" w:cs="Times New Roman"/>
          <w:b/>
          <w:sz w:val="28"/>
          <w:szCs w:val="28"/>
        </w:rPr>
        <w:t>позволит умышленно ограничиваться их закладкой в местах концентраций животных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C25BD">
        <w:rPr>
          <w:rFonts w:ascii="Times New Roman" w:hAnsi="Times New Roman" w:cs="Times New Roman"/>
          <w:b/>
          <w:sz w:val="28"/>
          <w:szCs w:val="28"/>
        </w:rPr>
        <w:t>неизбежно приведет</w:t>
      </w:r>
      <w:r>
        <w:rPr>
          <w:rFonts w:ascii="Times New Roman" w:hAnsi="Times New Roman" w:cs="Times New Roman"/>
          <w:sz w:val="28"/>
          <w:szCs w:val="28"/>
        </w:rPr>
        <w:t xml:space="preserve"> к завышению данных о численности. Также</w:t>
      </w:r>
      <w:r w:rsidR="009F34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повторное прохождение учетных маршрутов делает несостоятельными требования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равноудаленности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равномерности</w:t>
      </w:r>
      <w:r w:rsidR="0064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маршрутов при планировании учетных работ.</w:t>
      </w:r>
    </w:p>
    <w:p w:rsidR="009F34F7" w:rsidRPr="00F0065C" w:rsidRDefault="009F34F7" w:rsidP="00E000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проект приказа предлагается доработать согласно представленным замечаниям.</w:t>
      </w:r>
    </w:p>
    <w:sectPr w:rsidR="009F34F7" w:rsidRPr="00F0065C" w:rsidSect="00E000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D4E"/>
    <w:multiLevelType w:val="hybridMultilevel"/>
    <w:tmpl w:val="EF0AF8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E1C26"/>
    <w:multiLevelType w:val="hybridMultilevel"/>
    <w:tmpl w:val="B2EA6586"/>
    <w:lvl w:ilvl="0" w:tplc="C3A0449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4E4E05"/>
    <w:multiLevelType w:val="hybridMultilevel"/>
    <w:tmpl w:val="EF0AF8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AF"/>
    <w:rsid w:val="000A7682"/>
    <w:rsid w:val="000C25BD"/>
    <w:rsid w:val="002506E5"/>
    <w:rsid w:val="00304CEF"/>
    <w:rsid w:val="003F10BD"/>
    <w:rsid w:val="00437007"/>
    <w:rsid w:val="00522DD7"/>
    <w:rsid w:val="0064683D"/>
    <w:rsid w:val="006546AA"/>
    <w:rsid w:val="007427F5"/>
    <w:rsid w:val="008670DE"/>
    <w:rsid w:val="008F480E"/>
    <w:rsid w:val="009F34F7"/>
    <w:rsid w:val="00A03D56"/>
    <w:rsid w:val="00AC4527"/>
    <w:rsid w:val="00AF7E46"/>
    <w:rsid w:val="00BD35FE"/>
    <w:rsid w:val="00CC62EA"/>
    <w:rsid w:val="00DB7ECD"/>
    <w:rsid w:val="00DC4DAF"/>
    <w:rsid w:val="00E00078"/>
    <w:rsid w:val="00E06676"/>
    <w:rsid w:val="00F0065C"/>
    <w:rsid w:val="00F95F25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AF"/>
    <w:pPr>
      <w:ind w:left="720"/>
      <w:contextualSpacing/>
    </w:pPr>
  </w:style>
  <w:style w:type="table" w:styleId="a4">
    <w:name w:val="Table Grid"/>
    <w:basedOn w:val="a1"/>
    <w:uiPriority w:val="59"/>
    <w:rsid w:val="004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37007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rsid w:val="0043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37007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AF"/>
    <w:pPr>
      <w:ind w:left="720"/>
      <w:contextualSpacing/>
    </w:pPr>
  </w:style>
  <w:style w:type="table" w:styleId="a4">
    <w:name w:val="Table Grid"/>
    <w:basedOn w:val="a1"/>
    <w:uiPriority w:val="59"/>
    <w:rsid w:val="00437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37007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rsid w:val="0043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37007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2016-07-11T12:58:00Z</cp:lastPrinted>
  <dcterms:created xsi:type="dcterms:W3CDTF">2016-07-11T12:58:00Z</dcterms:created>
  <dcterms:modified xsi:type="dcterms:W3CDTF">2016-07-11T13:01:00Z</dcterms:modified>
</cp:coreProperties>
</file>